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3E2C" w14:textId="77777777" w:rsidR="00740690" w:rsidRPr="00740690" w:rsidRDefault="00740690" w:rsidP="00740690">
      <w:pPr>
        <w:spacing w:before="120" w:after="120"/>
        <w:rPr>
          <w:rFonts w:ascii="Arial" w:hAnsi="Arial" w:cs="Arial"/>
          <w:b/>
          <w:color w:val="1F497D" w:themeColor="text2"/>
          <w:sz w:val="32"/>
          <w:szCs w:val="22"/>
        </w:rPr>
      </w:pPr>
      <w:r w:rsidRPr="00740690">
        <w:rPr>
          <w:rFonts w:ascii="Arial" w:hAnsi="Arial" w:cs="Arial"/>
          <w:b/>
          <w:color w:val="1F497D" w:themeColor="text2"/>
          <w:sz w:val="32"/>
          <w:szCs w:val="22"/>
        </w:rPr>
        <w:t>What’s in this Module?</w:t>
      </w:r>
    </w:p>
    <w:tbl>
      <w:tblPr>
        <w:tblStyle w:val="LightList-Accent1"/>
        <w:tblW w:w="1089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430"/>
        <w:gridCol w:w="4680"/>
        <w:gridCol w:w="1890"/>
        <w:gridCol w:w="1890"/>
      </w:tblGrid>
      <w:tr w:rsidR="00633F30" w:rsidRPr="00740690" w14:paraId="66085760" w14:textId="77777777" w:rsidTr="00633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14:paraId="668FC0AD" w14:textId="77777777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ACTIVITY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vAlign w:val="center"/>
          </w:tcPr>
          <w:p w14:paraId="33DF8A82" w14:textId="77777777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PURPOSE</w:t>
            </w:r>
          </w:p>
        </w:tc>
        <w:tc>
          <w:tcPr>
            <w:tcW w:w="1890" w:type="dxa"/>
            <w:vAlign w:val="center"/>
          </w:tcPr>
          <w:p w14:paraId="21D17904" w14:textId="77777777" w:rsidR="00633F30" w:rsidRPr="00740690" w:rsidRDefault="00633F30" w:rsidP="00633F3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DURATION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</w:tcPr>
          <w:p w14:paraId="7C1C557B" w14:textId="3A11BEF6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REFER TO SPI-R</w:t>
            </w:r>
            <w:r w:rsidR="004B4770">
              <w:rPr>
                <w:rFonts w:ascii="Arial" w:hAnsi="Arial" w:cs="Arial"/>
                <w:color w:val="FFFFFF"/>
                <w:szCs w:val="20"/>
              </w:rPr>
              <w:t>R</w:t>
            </w:r>
            <w:r>
              <w:rPr>
                <w:rFonts w:ascii="Arial" w:hAnsi="Arial" w:cs="Arial"/>
                <w:color w:val="FFFFFF"/>
                <w:szCs w:val="20"/>
              </w:rPr>
              <w:t>T QUESTIONS</w:t>
            </w:r>
          </w:p>
        </w:tc>
      </w:tr>
    </w:tbl>
    <w:tbl>
      <w:tblPr>
        <w:tblStyle w:val="TableGrid1"/>
        <w:tblW w:w="1091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1779"/>
        <w:gridCol w:w="4680"/>
        <w:gridCol w:w="1911"/>
        <w:gridCol w:w="1911"/>
      </w:tblGrid>
      <w:tr w:rsidR="00285298" w:rsidRPr="0069511F" w14:paraId="62FA147D" w14:textId="77777777" w:rsidTr="00633F30">
        <w:tc>
          <w:tcPr>
            <w:tcW w:w="630" w:type="dxa"/>
            <w:tcBorders>
              <w:top w:val="single" w:sz="12" w:space="0" w:color="auto"/>
            </w:tcBorders>
          </w:tcPr>
          <w:p w14:paraId="690CFC47" w14:textId="77777777" w:rsidR="00285298" w:rsidRPr="0069511F" w:rsidRDefault="00365A33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5</w:t>
            </w:r>
            <w:r w:rsidR="00285298" w:rsidRPr="0069511F">
              <w:rPr>
                <w:rFonts w:ascii="Cambria" w:eastAsia="Calibri" w:hAnsi="Cambria"/>
              </w:rPr>
              <w:t>.1</w:t>
            </w:r>
          </w:p>
        </w:tc>
        <w:tc>
          <w:tcPr>
            <w:tcW w:w="1779" w:type="dxa"/>
            <w:tcBorders>
              <w:top w:val="single" w:sz="12" w:space="0" w:color="auto"/>
            </w:tcBorders>
          </w:tcPr>
          <w:p w14:paraId="32371A0B" w14:textId="50E9E745" w:rsidR="00285298" w:rsidRDefault="00285298" w:rsidP="00285298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Conducting a s</w:t>
            </w:r>
            <w:r w:rsidRPr="002F5B3C">
              <w:rPr>
                <w:rFonts w:ascii="Cambria" w:eastAsia="Calibri" w:hAnsi="Cambria"/>
              </w:rPr>
              <w:t xml:space="preserve">ite </w:t>
            </w:r>
            <w:r w:rsidR="00781232">
              <w:rPr>
                <w:rFonts w:ascii="Cambria" w:eastAsia="Calibri" w:hAnsi="Cambria"/>
              </w:rPr>
              <w:t>audit</w:t>
            </w:r>
            <w:r>
              <w:rPr>
                <w:rFonts w:ascii="Cambria" w:eastAsia="Calibri" w:hAnsi="Cambria"/>
              </w:rPr>
              <w:t xml:space="preserve"> using the SPI-R</w:t>
            </w:r>
            <w:r w:rsidR="004B4770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>T Checklist</w:t>
            </w:r>
          </w:p>
          <w:p w14:paraId="06EEE134" w14:textId="77777777" w:rsidR="00285298" w:rsidRPr="002F5B3C" w:rsidRDefault="00285298" w:rsidP="00285298">
            <w:pPr>
              <w:jc w:val="right"/>
              <w:rPr>
                <w:rFonts w:ascii="Cambria" w:eastAsia="Calibri" w:hAnsi="Cambria"/>
              </w:rPr>
            </w:pPr>
            <w:r>
              <w:rPr>
                <w:noProof/>
              </w:rPr>
              <w:drawing>
                <wp:inline distT="0" distB="0" distL="0" distR="0" wp14:anchorId="433F4D23" wp14:editId="6E7F161F">
                  <wp:extent cx="477078" cy="477078"/>
                  <wp:effectExtent l="0" t="0" r="0" b="0"/>
                  <wp:docPr id="1053" name="Picture 4" descr="C:\Users\chn7\AppData\Local\Microsoft\Windows\Temporary Internet Files\Content.IE5\V1RMUMVS\MC90043982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C:\Users\chn7\AppData\Local\Microsoft\Windows\Temporary Internet Files\Content.IE5\V1RMUMVS\MC90043982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46" cy="480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15424D21" w14:textId="385A208D" w:rsidR="00285298" w:rsidRPr="00E5795C" w:rsidRDefault="00285298" w:rsidP="009F7F6D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Once the SPI-R</w:t>
            </w:r>
            <w:r w:rsidR="004B4770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 xml:space="preserve">T checklist is reviewed it is very important to perform the </w:t>
            </w:r>
            <w:r w:rsidR="009F7F6D">
              <w:rPr>
                <w:rFonts w:ascii="Cambria" w:eastAsia="Calibri" w:hAnsi="Cambria"/>
              </w:rPr>
              <w:t>audit</w:t>
            </w:r>
            <w:r>
              <w:rPr>
                <w:rFonts w:ascii="Cambria" w:eastAsia="Calibri" w:hAnsi="Cambria"/>
              </w:rPr>
              <w:t xml:space="preserve"> at </w:t>
            </w:r>
            <w:r w:rsidR="009F7F6D">
              <w:rPr>
                <w:rFonts w:ascii="Cambria" w:eastAsia="Calibri" w:hAnsi="Cambria"/>
              </w:rPr>
              <w:t xml:space="preserve">a </w:t>
            </w:r>
            <w:r>
              <w:rPr>
                <w:rFonts w:ascii="Cambria" w:eastAsia="Calibri" w:hAnsi="Cambria"/>
              </w:rPr>
              <w:t xml:space="preserve">few sites that </w:t>
            </w:r>
            <w:r w:rsidR="009F7F6D">
              <w:rPr>
                <w:rFonts w:ascii="Cambria" w:eastAsia="Calibri" w:hAnsi="Cambria"/>
              </w:rPr>
              <w:t>are</w:t>
            </w:r>
            <w:r>
              <w:rPr>
                <w:rFonts w:ascii="Cambria" w:eastAsia="Calibri" w:hAnsi="Cambria"/>
              </w:rPr>
              <w:t xml:space="preserve"> performing HIV rapid testing.  In this activity, an audit will be performed by the participants using the standardized SPI-R</w:t>
            </w:r>
            <w:r w:rsidR="004B4770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 xml:space="preserve">T checklist.  </w:t>
            </w: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2B95982C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2 </w:t>
            </w:r>
            <w:r w:rsidR="00F47E2E">
              <w:rPr>
                <w:rFonts w:ascii="Cambria" w:eastAsia="Calibri" w:hAnsi="Cambria"/>
              </w:rPr>
              <w:t>hrs.</w:t>
            </w: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24FB97C5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All</w:t>
            </w:r>
          </w:p>
        </w:tc>
      </w:tr>
      <w:tr w:rsidR="00285298" w:rsidRPr="0069511F" w14:paraId="507FFF6E" w14:textId="77777777" w:rsidTr="00633F30">
        <w:tc>
          <w:tcPr>
            <w:tcW w:w="630" w:type="dxa"/>
          </w:tcPr>
          <w:p w14:paraId="2EF0FAE5" w14:textId="77777777" w:rsidR="00285298" w:rsidRDefault="00365A33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5</w:t>
            </w:r>
            <w:r w:rsidR="00285298">
              <w:rPr>
                <w:rFonts w:ascii="Cambria" w:eastAsia="Calibri" w:hAnsi="Cambria"/>
              </w:rPr>
              <w:t>.2</w:t>
            </w:r>
          </w:p>
        </w:tc>
        <w:tc>
          <w:tcPr>
            <w:tcW w:w="1779" w:type="dxa"/>
          </w:tcPr>
          <w:p w14:paraId="6DD5E3DA" w14:textId="77777777" w:rsidR="00285298" w:rsidRPr="00617EB4" w:rsidRDefault="00285298" w:rsidP="00285298">
            <w:pPr>
              <w:rPr>
                <w:rFonts w:ascii="Cambria" w:eastAsia="Calibri" w:hAnsi="Cambria"/>
              </w:rPr>
            </w:pPr>
            <w:r w:rsidRPr="00617EB4">
              <w:rPr>
                <w:rFonts w:ascii="Cambria" w:eastAsia="Calibri" w:hAnsi="Cambria"/>
              </w:rPr>
              <w:t xml:space="preserve">Site </w:t>
            </w:r>
            <w:r>
              <w:rPr>
                <w:rFonts w:ascii="Cambria" w:eastAsia="Calibri" w:hAnsi="Cambria"/>
              </w:rPr>
              <w:t>Audit</w:t>
            </w:r>
            <w:r w:rsidRPr="00617EB4">
              <w:rPr>
                <w:rFonts w:ascii="Cambria" w:eastAsia="Calibri" w:hAnsi="Cambria"/>
              </w:rPr>
              <w:t xml:space="preserve"> </w:t>
            </w:r>
            <w:r>
              <w:rPr>
                <w:rFonts w:ascii="Cambria" w:eastAsia="Calibri" w:hAnsi="Cambria"/>
              </w:rPr>
              <w:t>Summation</w:t>
            </w:r>
            <w:r w:rsidRPr="00617EB4">
              <w:rPr>
                <w:rFonts w:ascii="Cambria" w:eastAsia="Calibri" w:hAnsi="Cambria"/>
              </w:rPr>
              <w:t xml:space="preserve"> report</w:t>
            </w:r>
          </w:p>
          <w:p w14:paraId="41931908" w14:textId="77777777" w:rsidR="00285298" w:rsidRPr="00617EB4" w:rsidRDefault="00285298" w:rsidP="00285298">
            <w:pPr>
              <w:rPr>
                <w:rFonts w:ascii="Cambria" w:eastAsia="Calibri" w:hAnsi="Cambria"/>
              </w:rPr>
            </w:pPr>
          </w:p>
          <w:p w14:paraId="4334250B" w14:textId="77777777" w:rsidR="00285298" w:rsidRPr="00617EB4" w:rsidRDefault="00285298" w:rsidP="00285298">
            <w:pPr>
              <w:jc w:val="right"/>
              <w:rPr>
                <w:rFonts w:ascii="Cambria" w:eastAsia="Calibri" w:hAnsi="Cambria"/>
              </w:rPr>
            </w:pPr>
          </w:p>
        </w:tc>
        <w:tc>
          <w:tcPr>
            <w:tcW w:w="4680" w:type="dxa"/>
          </w:tcPr>
          <w:p w14:paraId="427DE85E" w14:textId="77777777" w:rsidR="00285298" w:rsidRDefault="00285298" w:rsidP="009F7F6D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The summation report is a critical step of the site </w:t>
            </w:r>
            <w:r w:rsidR="009F7F6D">
              <w:rPr>
                <w:rFonts w:ascii="Cambria" w:eastAsia="Calibri" w:hAnsi="Cambria"/>
              </w:rPr>
              <w:t>audit</w:t>
            </w:r>
            <w:r>
              <w:rPr>
                <w:rFonts w:ascii="Cambria" w:eastAsia="Calibri" w:hAnsi="Cambria"/>
              </w:rPr>
              <w:t xml:space="preserve"> as it allows describing best practices and outlining weakness and areas for improvement.  This activity is an independent activity for all inspectors to provide a summary of their audit findings.  </w:t>
            </w:r>
          </w:p>
        </w:tc>
        <w:tc>
          <w:tcPr>
            <w:tcW w:w="1911" w:type="dxa"/>
          </w:tcPr>
          <w:p w14:paraId="73484206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Overnight</w:t>
            </w:r>
          </w:p>
        </w:tc>
        <w:tc>
          <w:tcPr>
            <w:tcW w:w="1911" w:type="dxa"/>
          </w:tcPr>
          <w:p w14:paraId="3619E541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Q2.2, 2.3, 2.5</w:t>
            </w:r>
          </w:p>
          <w:p w14:paraId="1A7CB8DF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</w:p>
          <w:p w14:paraId="3DCCF6B6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Q3.4, 3.6, 3.7, 3.10, 3.11</w:t>
            </w:r>
          </w:p>
          <w:p w14:paraId="7B218AB1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</w:p>
          <w:p w14:paraId="50D29BB1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Q4.4, 4.10, 4.10, 4.12</w:t>
            </w:r>
          </w:p>
          <w:p w14:paraId="3AABA4A7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</w:p>
          <w:p w14:paraId="65D85BDB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Q5.1, 5.3, 5.4</w:t>
            </w:r>
          </w:p>
          <w:p w14:paraId="3848BB73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</w:p>
          <w:p w14:paraId="594BEAEA" w14:textId="77777777" w:rsidR="00285298" w:rsidRDefault="00285298" w:rsidP="0028529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Q6.1, 6.2, 6.3, 6.4, 6.5</w:t>
            </w:r>
          </w:p>
        </w:tc>
      </w:tr>
    </w:tbl>
    <w:p w14:paraId="5976F26E" w14:textId="77777777" w:rsidR="00BE0140" w:rsidRDefault="004B4770"/>
    <w:sectPr w:rsidR="00BE0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6DB2" w14:textId="77777777" w:rsidR="004B4770" w:rsidRDefault="004B4770" w:rsidP="004B4770">
      <w:r>
        <w:separator/>
      </w:r>
    </w:p>
  </w:endnote>
  <w:endnote w:type="continuationSeparator" w:id="0">
    <w:p w14:paraId="2BBB8013" w14:textId="77777777" w:rsidR="004B4770" w:rsidRDefault="004B4770" w:rsidP="004B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C8E2" w14:textId="77777777" w:rsidR="004B4770" w:rsidRDefault="004B4770" w:rsidP="004B4770">
      <w:r>
        <w:separator/>
      </w:r>
    </w:p>
  </w:footnote>
  <w:footnote w:type="continuationSeparator" w:id="0">
    <w:p w14:paraId="1A7C28D7" w14:textId="77777777" w:rsidR="004B4770" w:rsidRDefault="004B4770" w:rsidP="004B4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90"/>
    <w:rsid w:val="00063724"/>
    <w:rsid w:val="00285298"/>
    <w:rsid w:val="0029090B"/>
    <w:rsid w:val="00295768"/>
    <w:rsid w:val="002A0E53"/>
    <w:rsid w:val="002F1D73"/>
    <w:rsid w:val="00365A33"/>
    <w:rsid w:val="004B4770"/>
    <w:rsid w:val="00633F30"/>
    <w:rsid w:val="00637EA6"/>
    <w:rsid w:val="00695788"/>
    <w:rsid w:val="00740690"/>
    <w:rsid w:val="00781232"/>
    <w:rsid w:val="00911450"/>
    <w:rsid w:val="009464ED"/>
    <w:rsid w:val="009F7F6D"/>
    <w:rsid w:val="00EB0695"/>
    <w:rsid w:val="00F47E2E"/>
    <w:rsid w:val="00FC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866C6"/>
  <w15:docId w15:val="{F8B244D2-1CE1-4811-90D5-3FAD54A8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7406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4069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4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Jackson, Keisha G. (CDC/DDPHSIS/CGH/OD)</cp:lastModifiedBy>
  <cp:revision>3</cp:revision>
  <cp:lastPrinted>2016-02-03T20:08:00Z</cp:lastPrinted>
  <dcterms:created xsi:type="dcterms:W3CDTF">2016-06-24T10:05:00Z</dcterms:created>
  <dcterms:modified xsi:type="dcterms:W3CDTF">2022-12-31T02:46:00Z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2022-12-31T02:46:55Z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e057c609-7827-4c52-a42b-6cac6482baa2</vt:lpwstr>
  </property>
  <property fmtid="{D5CDD505-2E9C-101B-9397-08002B2CF9AE}" pid="8" name="MSIP_Label_7b94a7b8-f06c-4dfe-bdcc-9b548fd58c31_ContentBits">
    <vt:lpwstr>0</vt:lpwstr>
  </property>
</Properties>
</file>